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30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                                                  Реализуемые образовательные программы на уровень среднего общего образования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270"/>
        <w:gridCol w:w="888"/>
        <w:gridCol w:w="1512"/>
        <w:gridCol w:w="1409"/>
        <w:gridCol w:w="1201"/>
        <w:gridCol w:w="3872"/>
        <w:gridCol w:w="4240"/>
      </w:tblGrid>
      <w:tr>
        <w:trPr>
          <w:trHeight w:hRule="atLeast" w:val="360"/>
        </w:trPr>
        <w:tc>
          <w:tcPr>
            <w:tcW w:type="dxa" w:w="1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программа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форма обуч.</w:t>
            </w:r>
          </w:p>
        </w:tc>
        <w:tc>
          <w:tcPr>
            <w:tcW w:type="dxa" w:w="15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нормативный срок обучения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срок действия аккредитации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язык образов.</w:t>
            </w:r>
          </w:p>
        </w:tc>
        <w:tc>
          <w:tcPr>
            <w:tcW w:type="dxa" w:w="3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учебные предметы, курсы, дисциплины (модули)</w:t>
            </w:r>
          </w:p>
        </w:tc>
        <w:tc>
          <w:tcPr>
            <w:tcW w:type="dxa" w:w="4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>
        <w:trPr>
          <w:trHeight w:hRule="atLeast" w:val="307"/>
        </w:trPr>
        <w:tc>
          <w:tcPr>
            <w:tcW w:type="dxa" w:w="1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ФГОС</w:t>
            </w:r>
          </w:p>
          <w:p w14:paraId="0A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ФОП СОО</w:t>
            </w:r>
          </w:p>
        </w:tc>
        <w:tc>
          <w:tcPr>
            <w:tcW w:type="dxa" w:w="8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очная</w:t>
            </w:r>
          </w:p>
        </w:tc>
        <w:tc>
          <w:tcPr>
            <w:tcW w:type="dxa" w:w="15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года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 2099 г.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русский</w:t>
            </w:r>
          </w:p>
        </w:tc>
        <w:tc>
          <w:tcPr>
            <w:tcW w:type="dxa" w:w="3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Русский язык</w:t>
            </w:r>
          </w:p>
          <w:p w14:paraId="10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Литература</w:t>
            </w:r>
          </w:p>
          <w:p w14:paraId="11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Родной язык (русский)</w:t>
            </w:r>
          </w:p>
          <w:p w14:paraId="12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Родная литература (русская)</w:t>
            </w:r>
          </w:p>
          <w:p w14:paraId="13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Иностранный язык (англ.)</w:t>
            </w:r>
          </w:p>
          <w:p w14:paraId="1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Математика</w:t>
            </w:r>
          </w:p>
          <w:p w14:paraId="1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Алгебра и начала математического анализа</w:t>
            </w:r>
          </w:p>
          <w:p w14:paraId="16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Геометрия</w:t>
            </w:r>
          </w:p>
          <w:p w14:paraId="17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Вероятность и статистика</w:t>
            </w:r>
          </w:p>
          <w:p w14:paraId="1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Информатика</w:t>
            </w:r>
          </w:p>
          <w:p w14:paraId="19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История</w:t>
            </w:r>
          </w:p>
          <w:p w14:paraId="1A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Обществознание (Б)</w:t>
            </w:r>
          </w:p>
          <w:p w14:paraId="1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Обществознание (У)</w:t>
            </w:r>
          </w:p>
          <w:p w14:paraId="1C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География</w:t>
            </w:r>
          </w:p>
          <w:p w14:paraId="1D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Физика</w:t>
            </w:r>
          </w:p>
          <w:p w14:paraId="1E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Химия</w:t>
            </w:r>
          </w:p>
          <w:p w14:paraId="1F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Биология (Б)</w:t>
            </w:r>
          </w:p>
          <w:p w14:paraId="20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Биология (У)</w:t>
            </w:r>
          </w:p>
          <w:p w14:paraId="21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Физическая культура</w:t>
            </w:r>
          </w:p>
          <w:p w14:paraId="22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Основы безопасности и жизнедеятельности</w:t>
            </w:r>
          </w:p>
          <w:p w14:paraId="23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Индивидуальный проект</w:t>
            </w:r>
          </w:p>
          <w:p w14:paraId="2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«Избранные вопросы математики»</w:t>
            </w:r>
          </w:p>
          <w:p w14:paraId="2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«Химия в задачах»</w:t>
            </w:r>
          </w:p>
          <w:p w14:paraId="26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«Избранные вопросы физики»</w:t>
            </w:r>
          </w:p>
          <w:p w14:paraId="27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«Прикладная математика»</w:t>
            </w:r>
          </w:p>
          <w:p w14:paraId="2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«Глобальная география современного мира»</w:t>
            </w:r>
          </w:p>
          <w:p w14:paraId="29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«Сложные вопросы биологии»</w:t>
            </w:r>
          </w:p>
          <w:p w14:paraId="2A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«Основы государства и права»</w:t>
            </w:r>
          </w:p>
        </w:tc>
        <w:tc>
          <w:tcPr>
            <w:tcW w:type="dxa" w:w="4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нормативно– правовому регулированию в сфере образования (ст.16, п.2 Федерального закона от 29.12.2012 г. №273_ФЗ «Об образовании в Российской Федерации»</w:t>
            </w:r>
          </w:p>
        </w:tc>
      </w:tr>
    </w:tbl>
    <w:p w14:paraId="2C000000">
      <w:pPr>
        <w:spacing w:after="0" w:before="30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shd w:fill="F6F6F6" w:val="clear"/>
        </w:rPr>
      </w:pPr>
    </w:p>
    <w:sectPr>
      <w:pgSz w:h="11908" w:orient="landscape" w:w="16848"/>
      <w:pgMar w:bottom="711" w:left="1304" w:right="737" w:top="28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2023-09-04T08:25:37Z</dcterms:modified>
</cp:coreProperties>
</file>